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DF" w:rsidRDefault="001852EF" w:rsidP="001852EF">
      <w:pPr>
        <w:ind w:left="5360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                 </w:t>
      </w:r>
      <w:r w:rsidR="002F71DF">
        <w:rPr>
          <w:rFonts w:ascii="Times New Roman" w:eastAsia="Times New Roman" w:hAnsi="Times New Roman"/>
          <w:sz w:val="24"/>
        </w:rPr>
        <w:t>PATVIRTINTA</w:t>
      </w:r>
    </w:p>
    <w:p w:rsidR="002F71DF" w:rsidRDefault="001852EF" w:rsidP="001852EF">
      <w:pPr>
        <w:ind w:left="5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  <w:r w:rsidR="002F71DF">
        <w:rPr>
          <w:rFonts w:ascii="Times New Roman" w:eastAsia="Times New Roman" w:hAnsi="Times New Roman"/>
          <w:sz w:val="24"/>
        </w:rPr>
        <w:t>Vilniaus Šilo mokyklos</w:t>
      </w:r>
    </w:p>
    <w:p w:rsidR="002F71DF" w:rsidRDefault="001852EF" w:rsidP="001852EF">
      <w:pPr>
        <w:ind w:left="5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  <w:r w:rsidR="002F71DF">
        <w:rPr>
          <w:rFonts w:ascii="Times New Roman" w:eastAsia="Times New Roman" w:hAnsi="Times New Roman"/>
          <w:sz w:val="24"/>
        </w:rPr>
        <w:t>Direktoriaus 2018 m. rugsėjo 3 d.</w:t>
      </w:r>
    </w:p>
    <w:p w:rsidR="002F71DF" w:rsidRDefault="001852EF" w:rsidP="001852EF">
      <w:pPr>
        <w:ind w:left="5184" w:firstLine="1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  <w:r w:rsidR="002F71DF">
        <w:rPr>
          <w:rFonts w:ascii="Times New Roman" w:eastAsia="Times New Roman" w:hAnsi="Times New Roman"/>
          <w:sz w:val="24"/>
        </w:rPr>
        <w:t>įsakymu Nr. V-139.2</w:t>
      </w:r>
    </w:p>
    <w:p w:rsidR="002F71DF" w:rsidRDefault="002F71DF" w:rsidP="002F71DF">
      <w:pPr>
        <w:rPr>
          <w:rFonts w:ascii="Times New Roman" w:eastAsia="Times New Roman" w:hAnsi="Times New Roman"/>
          <w:sz w:val="24"/>
        </w:rPr>
      </w:pPr>
    </w:p>
    <w:p w:rsidR="002F71DF" w:rsidRPr="002F71DF" w:rsidRDefault="002F71DF" w:rsidP="002F71D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F71DF" w:rsidRPr="002F71DF" w:rsidRDefault="002F71DF" w:rsidP="002F71DF">
      <w:pPr>
        <w:ind w:firstLine="22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MOKINIUS </w:t>
      </w:r>
      <w:r w:rsidRPr="002F71DF">
        <w:rPr>
          <w:rFonts w:ascii="Times New Roman" w:eastAsia="Times New Roman" w:hAnsi="Times New Roman"/>
          <w:b/>
          <w:sz w:val="24"/>
          <w:szCs w:val="24"/>
        </w:rPr>
        <w:t>LYDINČIO ASMENS PAREIGYBĖS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71DF">
        <w:rPr>
          <w:rFonts w:ascii="Times New Roman" w:eastAsia="Times New Roman" w:hAnsi="Times New Roman"/>
          <w:b/>
          <w:sz w:val="24"/>
          <w:szCs w:val="24"/>
        </w:rPr>
        <w:t>APRAŠYMAS</w:t>
      </w:r>
    </w:p>
    <w:p w:rsidR="002F71DF" w:rsidRDefault="002F71DF" w:rsidP="002F71DF">
      <w:pPr>
        <w:rPr>
          <w:rFonts w:ascii="Times New Roman" w:eastAsia="Times New Roman" w:hAnsi="Times New Roman"/>
          <w:sz w:val="24"/>
        </w:rPr>
      </w:pPr>
    </w:p>
    <w:p w:rsidR="002F71DF" w:rsidRDefault="002F71DF" w:rsidP="002F71DF">
      <w:pPr>
        <w:numPr>
          <w:ilvl w:val="2"/>
          <w:numId w:val="1"/>
        </w:numPr>
        <w:tabs>
          <w:tab w:val="left" w:pos="4620"/>
        </w:tabs>
        <w:ind w:left="4620" w:hanging="15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SKYRIUS</w:t>
      </w:r>
    </w:p>
    <w:p w:rsidR="002F71DF" w:rsidRDefault="002F71DF" w:rsidP="002F71DF">
      <w:pPr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PAREIGYBĖ</w:t>
      </w:r>
    </w:p>
    <w:p w:rsidR="002F71DF" w:rsidRDefault="002F71DF" w:rsidP="002F71DF">
      <w:pPr>
        <w:rPr>
          <w:rFonts w:ascii="Times New Roman" w:eastAsia="Times New Roman" w:hAnsi="Times New Roman"/>
          <w:b/>
          <w:sz w:val="24"/>
        </w:rPr>
      </w:pPr>
    </w:p>
    <w:p w:rsidR="002F71DF" w:rsidRDefault="002F71DF" w:rsidP="001852EF">
      <w:pPr>
        <w:tabs>
          <w:tab w:val="left" w:pos="567"/>
          <w:tab w:val="left" w:pos="1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1. Vilniaus Šilo mokyklos (toliau – Mokykla) mokinius lydinčių asmenų (toliau – mokinius lydinčio asmenų)  pareigybė yra priskiriama darbininkų grupei.</w:t>
      </w:r>
    </w:p>
    <w:p w:rsidR="002F71DF" w:rsidRDefault="002F71DF" w:rsidP="001852E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2. </w:t>
      </w:r>
      <w:r>
        <w:rPr>
          <w:rFonts w:ascii="Times New Roman" w:eastAsia="Times New Roman" w:hAnsi="Times New Roman"/>
          <w:sz w:val="24"/>
        </w:rPr>
        <w:t xml:space="preserve">Pareigybės </w:t>
      </w:r>
      <w:r>
        <w:rPr>
          <w:rFonts w:ascii="Times New Roman" w:eastAsia="Times New Roman" w:hAnsi="Times New Roman"/>
          <w:sz w:val="24"/>
        </w:rPr>
        <w:t>lygis - D</w:t>
      </w:r>
    </w:p>
    <w:p w:rsidR="002F71DF" w:rsidRDefault="002F71DF" w:rsidP="001852E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3. Pareigybės paskirtis - </w:t>
      </w:r>
      <w:r>
        <w:rPr>
          <w:rFonts w:ascii="Times New Roman" w:eastAsia="Times New Roman" w:hAnsi="Times New Roman"/>
          <w:sz w:val="24"/>
        </w:rPr>
        <w:t>skirta palydėti ugdytinius iki mokyklinio autobuso, taip pat važiuoti mokykliniame autobuse ir prižiūrėti ugdytinius.</w:t>
      </w:r>
    </w:p>
    <w:p w:rsidR="002F71DF" w:rsidRDefault="002F71DF" w:rsidP="001852EF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Mokinius lydintis asmuo tiesiogiai pavaldus Mokyklos direktoriui ir direktoriaus pavaduotojui ūkio reikalams.</w:t>
      </w:r>
    </w:p>
    <w:p w:rsidR="002F71DF" w:rsidRDefault="002F71DF" w:rsidP="004D6BE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2F71DF" w:rsidRPr="002F71DF" w:rsidRDefault="002F71DF" w:rsidP="002F71DF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 SKYRIUS</w:t>
      </w:r>
    </w:p>
    <w:p w:rsidR="002F71DF" w:rsidRDefault="002F71DF" w:rsidP="002F71DF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SPECIALŪS REIKALAVIMAI PAREIGYBEI</w:t>
      </w:r>
    </w:p>
    <w:p w:rsidR="002F71DF" w:rsidRDefault="002F71DF" w:rsidP="002F71DF">
      <w:pPr>
        <w:rPr>
          <w:rFonts w:ascii="Times New Roman" w:eastAsia="Times New Roman" w:hAnsi="Times New Roman"/>
          <w:sz w:val="24"/>
        </w:rPr>
      </w:pPr>
    </w:p>
    <w:p w:rsidR="002F71DF" w:rsidRDefault="004D6BE8" w:rsidP="001852EF">
      <w:pPr>
        <w:tabs>
          <w:tab w:val="left" w:pos="567"/>
          <w:tab w:val="left" w:pos="1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5. </w:t>
      </w:r>
      <w:r w:rsidR="002F71DF">
        <w:rPr>
          <w:rFonts w:ascii="Times New Roman" w:eastAsia="Times New Roman" w:hAnsi="Times New Roman"/>
          <w:sz w:val="24"/>
        </w:rPr>
        <w:t>Lydinčio asmens  pareigas einantis asmuo turi atitikti šiuos specialiuosius reikalavimus:</w:t>
      </w:r>
    </w:p>
    <w:p w:rsidR="002F71DF" w:rsidRDefault="004D6BE8" w:rsidP="001852EF">
      <w:pPr>
        <w:tabs>
          <w:tab w:val="left" w:pos="567"/>
          <w:tab w:val="left" w:pos="16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6. </w:t>
      </w:r>
      <w:r w:rsidR="002F71DF">
        <w:rPr>
          <w:rFonts w:ascii="Times New Roman" w:eastAsia="Times New Roman" w:hAnsi="Times New Roman"/>
          <w:sz w:val="24"/>
        </w:rPr>
        <w:t>turėti nežemesnį kaip vidurinį išsilavinimą;</w:t>
      </w:r>
    </w:p>
    <w:p w:rsidR="002F71DF" w:rsidRDefault="004D6BE8" w:rsidP="001852EF">
      <w:pPr>
        <w:tabs>
          <w:tab w:val="left" w:pos="567"/>
          <w:tab w:val="left" w:pos="15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6.1. </w:t>
      </w:r>
      <w:r w:rsidR="002F71DF">
        <w:rPr>
          <w:rFonts w:ascii="Times New Roman" w:eastAsia="Times New Roman" w:hAnsi="Times New Roman"/>
          <w:sz w:val="24"/>
        </w:rPr>
        <w:t>gebėti savarankiškai planuoti, bendrauti, bendradarbiauti, sklandžiai ir argumentuotai</w:t>
      </w:r>
    </w:p>
    <w:p w:rsidR="002F71DF" w:rsidRDefault="002F71DF" w:rsidP="001852EF">
      <w:pPr>
        <w:spacing w:line="360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dėstyti mintis.</w:t>
      </w:r>
    </w:p>
    <w:p w:rsidR="002F71DF" w:rsidRDefault="002F71DF" w:rsidP="002F71DF">
      <w:pPr>
        <w:rPr>
          <w:rFonts w:ascii="Times New Roman" w:eastAsia="Times New Roman" w:hAnsi="Times New Roman"/>
          <w:sz w:val="24"/>
        </w:rPr>
      </w:pPr>
    </w:p>
    <w:p w:rsidR="002F71DF" w:rsidRDefault="002F71DF" w:rsidP="002F71DF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 SKYRIUS</w:t>
      </w:r>
    </w:p>
    <w:p w:rsidR="002F71DF" w:rsidRDefault="004D6BE8" w:rsidP="002F71DF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MOKINIUS LYDINČIO ASMENS </w:t>
      </w:r>
      <w:r w:rsidR="002F71DF">
        <w:rPr>
          <w:rFonts w:ascii="Times New Roman" w:eastAsia="Times New Roman" w:hAnsi="Times New Roman"/>
          <w:b/>
          <w:sz w:val="24"/>
        </w:rPr>
        <w:t>FUNKCIJOS</w:t>
      </w:r>
    </w:p>
    <w:p w:rsidR="002F71DF" w:rsidRDefault="002F71DF" w:rsidP="002F71DF">
      <w:pPr>
        <w:rPr>
          <w:rFonts w:ascii="Times New Roman" w:eastAsia="Times New Roman" w:hAnsi="Times New Roman"/>
          <w:sz w:val="24"/>
        </w:rPr>
      </w:pPr>
    </w:p>
    <w:p w:rsidR="002F71DF" w:rsidRDefault="004D6BE8" w:rsidP="004D6BE8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7. </w:t>
      </w:r>
      <w:r w:rsidR="002F71DF">
        <w:rPr>
          <w:rFonts w:ascii="Times New Roman" w:eastAsia="Times New Roman" w:hAnsi="Times New Roman"/>
          <w:sz w:val="24"/>
        </w:rPr>
        <w:t>Lydintis asmuo vykdo šias funkcijas:</w:t>
      </w:r>
    </w:p>
    <w:p w:rsidR="002F71DF" w:rsidRDefault="004D6BE8" w:rsidP="004D6BE8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7.1. </w:t>
      </w:r>
      <w:r w:rsidR="002F71DF">
        <w:rPr>
          <w:rFonts w:ascii="Times New Roman" w:eastAsia="Times New Roman" w:hAnsi="Times New Roman"/>
          <w:sz w:val="24"/>
        </w:rPr>
        <w:t>lydi ugdytinius kelionės metu ir atsako už jų saugumą;</w:t>
      </w:r>
    </w:p>
    <w:p w:rsidR="002F71DF" w:rsidRDefault="004D6BE8" w:rsidP="004D6BE8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7.2. </w:t>
      </w:r>
      <w:r w:rsidR="002F71DF">
        <w:rPr>
          <w:rFonts w:ascii="Times New Roman" w:eastAsia="Times New Roman" w:hAnsi="Times New Roman"/>
          <w:sz w:val="24"/>
        </w:rPr>
        <w:t>padeda ugdytiniams  įlipti į mokyklinį autobusą ir išlipti iš jo;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7.3. </w:t>
      </w:r>
      <w:r w:rsidR="002F71DF">
        <w:rPr>
          <w:rFonts w:ascii="Times New Roman" w:eastAsia="Times New Roman" w:hAnsi="Times New Roman"/>
          <w:sz w:val="24"/>
        </w:rPr>
        <w:t>žino ugdytinių kelionių maršrutus, tvarkaraščius ir išlaipinimo vietas;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7.4. </w:t>
      </w:r>
      <w:r w:rsidR="002F71DF">
        <w:rPr>
          <w:rFonts w:ascii="Times New Roman" w:eastAsia="Times New Roman" w:hAnsi="Times New Roman"/>
          <w:sz w:val="24"/>
        </w:rPr>
        <w:t>įlaipina ir išlaipina ugdytinius tik patvirtinto maršruto numatytose mokykli</w:t>
      </w:r>
      <w:r>
        <w:rPr>
          <w:rFonts w:ascii="Times New Roman" w:eastAsia="Times New Roman" w:hAnsi="Times New Roman"/>
          <w:sz w:val="24"/>
        </w:rPr>
        <w:t>nio autobuso sustojimo vietose;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7.5. </w:t>
      </w:r>
      <w:r w:rsidR="002F71DF">
        <w:rPr>
          <w:rFonts w:ascii="Times New Roman" w:eastAsia="Times New Roman" w:hAnsi="Times New Roman"/>
          <w:sz w:val="24"/>
        </w:rPr>
        <w:t xml:space="preserve">palydi neįgaliuosius mokinius, kurie negali savarankiškai vaikščioti į mokyklą ir iš </w:t>
      </w:r>
      <w:r>
        <w:rPr>
          <w:rFonts w:ascii="Times New Roman" w:eastAsia="Times New Roman" w:hAnsi="Times New Roman"/>
          <w:sz w:val="24"/>
        </w:rPr>
        <w:t>mokyklos iki autobuso;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7.6. </w:t>
      </w:r>
      <w:r w:rsidR="002F71DF">
        <w:rPr>
          <w:rFonts w:ascii="Times New Roman" w:eastAsia="Times New Roman" w:hAnsi="Times New Roman"/>
          <w:sz w:val="24"/>
        </w:rPr>
        <w:t xml:space="preserve">įsitikina, kad vežant ugdytinį neįgaliojo vežimėlyje, vežimėlis yra pritvirtintas tam </w:t>
      </w:r>
      <w:r>
        <w:rPr>
          <w:rFonts w:ascii="Times New Roman" w:eastAsia="Times New Roman" w:hAnsi="Times New Roman"/>
          <w:sz w:val="24"/>
        </w:rPr>
        <w:t>skirtomis prisegimo sistemomis;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7.7. </w:t>
      </w:r>
      <w:r w:rsidR="002F71DF">
        <w:rPr>
          <w:rFonts w:ascii="Times New Roman" w:eastAsia="Times New Roman" w:hAnsi="Times New Roman"/>
          <w:sz w:val="24"/>
        </w:rPr>
        <w:t>aptaria su ugdytiniais</w:t>
      </w:r>
      <w:r>
        <w:rPr>
          <w:rFonts w:ascii="Times New Roman" w:eastAsia="Times New Roman" w:hAnsi="Times New Roman"/>
          <w:sz w:val="24"/>
        </w:rPr>
        <w:t xml:space="preserve"> važiavimo tvarką ir taisykles;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7.8. </w:t>
      </w:r>
      <w:r w:rsidR="002F71DF">
        <w:rPr>
          <w:rFonts w:ascii="Times New Roman" w:eastAsia="Times New Roman" w:hAnsi="Times New Roman"/>
          <w:sz w:val="24"/>
        </w:rPr>
        <w:t xml:space="preserve">prižiūri, kad visi naudotųsi įrengtomis </w:t>
      </w:r>
      <w:r>
        <w:rPr>
          <w:rFonts w:ascii="Times New Roman" w:eastAsia="Times New Roman" w:hAnsi="Times New Roman"/>
          <w:sz w:val="24"/>
        </w:rPr>
        <w:t>prisegimo sistemomi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s;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7.9. </w:t>
      </w:r>
      <w:r w:rsidR="002F71DF">
        <w:rPr>
          <w:rFonts w:ascii="Times New Roman" w:eastAsia="Times New Roman" w:hAnsi="Times New Roman"/>
          <w:sz w:val="24"/>
        </w:rPr>
        <w:t>stebi, kad į autobusą būtų įlipama ir išlipama tik jam visiškai sustojus</w:t>
      </w:r>
      <w:r>
        <w:rPr>
          <w:rFonts w:ascii="Times New Roman" w:eastAsia="Times New Roman" w:hAnsi="Times New Roman"/>
          <w:sz w:val="24"/>
        </w:rPr>
        <w:t>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7.10. </w:t>
      </w:r>
      <w:r w:rsidR="002F71DF">
        <w:rPr>
          <w:rFonts w:ascii="Times New Roman" w:eastAsia="Times New Roman" w:hAnsi="Times New Roman"/>
          <w:sz w:val="24"/>
        </w:rPr>
        <w:t>pasirūpina, kad jis pats ir ugdytiniai būtų su atšvaitais</w:t>
      </w:r>
      <w:r>
        <w:rPr>
          <w:rFonts w:ascii="Times New Roman" w:eastAsia="Times New Roman" w:hAnsi="Times New Roman"/>
          <w:sz w:val="24"/>
        </w:rPr>
        <w:t>;</w:t>
      </w:r>
    </w:p>
    <w:p w:rsidR="004D6BE8" w:rsidRDefault="004D6BE8" w:rsidP="004D6BE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7.11. </w:t>
      </w:r>
      <w:r w:rsidR="002F71DF">
        <w:rPr>
          <w:rFonts w:ascii="Times New Roman" w:eastAsia="Times New Roman" w:hAnsi="Times New Roman"/>
          <w:sz w:val="24"/>
        </w:rPr>
        <w:t>užtikrina, kad mokyklinio autobuso salone vežant ugdytinius nebūtų vežama jokių</w:t>
      </w:r>
      <w:r>
        <w:rPr>
          <w:rFonts w:ascii="Times New Roman" w:eastAsia="Times New Roman" w:hAnsi="Times New Roman"/>
          <w:sz w:val="24"/>
        </w:rPr>
        <w:t xml:space="preserve"> </w:t>
      </w:r>
      <w:r w:rsidR="002F71DF">
        <w:rPr>
          <w:rFonts w:ascii="Times New Roman" w:eastAsia="Times New Roman" w:hAnsi="Times New Roman"/>
          <w:sz w:val="24"/>
        </w:rPr>
        <w:t>krovinių, aštrių ar sunkių daiktų, kurie sukeltų pavojų staigiai</w:t>
      </w:r>
      <w:r>
        <w:rPr>
          <w:rFonts w:ascii="Times New Roman" w:eastAsia="Times New Roman" w:hAnsi="Times New Roman"/>
          <w:sz w:val="24"/>
        </w:rPr>
        <w:t xml:space="preserve"> stabdant ar eismo įvykio metu;</w:t>
      </w:r>
    </w:p>
    <w:p w:rsidR="001852EF" w:rsidRDefault="004D6BE8" w:rsidP="001852EF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7.12. </w:t>
      </w:r>
      <w:r w:rsidR="002F71DF">
        <w:rPr>
          <w:rFonts w:ascii="Times New Roman" w:eastAsia="Times New Roman" w:hAnsi="Times New Roman"/>
          <w:sz w:val="24"/>
        </w:rPr>
        <w:t>parvežus ugdytinius namo perduoda juos tėvams (rūpintojams, globėjams), nepaleidžia ugdytinių vienų;</w:t>
      </w:r>
    </w:p>
    <w:p w:rsidR="001852EF" w:rsidRDefault="004D6BE8" w:rsidP="001852EF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7.13. </w:t>
      </w:r>
      <w:r w:rsidR="002F71DF">
        <w:rPr>
          <w:rFonts w:ascii="Times New Roman" w:eastAsia="Times New Roman" w:hAnsi="Times New Roman"/>
          <w:sz w:val="24"/>
        </w:rPr>
        <w:t xml:space="preserve">stebėti, kad ugdytiniai nešiukšlintų, netriukšmautų, užkerta kelią drausmės </w:t>
      </w:r>
      <w:r>
        <w:rPr>
          <w:rFonts w:ascii="Times New Roman" w:eastAsia="Times New Roman" w:hAnsi="Times New Roman"/>
          <w:sz w:val="24"/>
        </w:rPr>
        <w:t>pažeidimams</w:t>
      </w:r>
      <w:r w:rsidR="001852EF">
        <w:rPr>
          <w:rFonts w:ascii="Times New Roman" w:eastAsia="Times New Roman" w:hAnsi="Times New Roman"/>
          <w:sz w:val="24"/>
        </w:rPr>
        <w:t xml:space="preserve"> ir patyčioms;</w:t>
      </w:r>
      <w:bookmarkStart w:id="2" w:name="page2"/>
      <w:bookmarkEnd w:id="2"/>
    </w:p>
    <w:p w:rsidR="002F71DF" w:rsidRDefault="001852EF" w:rsidP="001852EF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7.14. </w:t>
      </w:r>
      <w:r w:rsidR="002F71DF">
        <w:rPr>
          <w:rFonts w:ascii="Times New Roman" w:eastAsia="Times New Roman" w:hAnsi="Times New Roman"/>
          <w:sz w:val="24"/>
        </w:rPr>
        <w:t>atsitikus bet kokiam nenumatytam atvejui, ugdytinių nepalieka vienų, be priežiūros. Įvykus eismo įvykiui, jei yra sužeistų, nedelsiant kviečia greitąją medicininę pagalbą ir policiją, jei įmanoma, suteikti pirmąją pagalbą.</w:t>
      </w:r>
    </w:p>
    <w:p w:rsidR="002F71DF" w:rsidRDefault="002F71DF" w:rsidP="002F71DF">
      <w:pPr>
        <w:rPr>
          <w:rFonts w:ascii="Times New Roman" w:eastAsia="Times New Roman" w:hAnsi="Times New Roman"/>
        </w:rPr>
      </w:pPr>
    </w:p>
    <w:p w:rsidR="002F71DF" w:rsidRDefault="002F71DF" w:rsidP="002F71DF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 SKYRIUS</w:t>
      </w:r>
    </w:p>
    <w:p w:rsidR="002F71DF" w:rsidRDefault="001852EF" w:rsidP="002F71DF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MOKINIUS LYDINČIO ASMENS </w:t>
      </w:r>
      <w:r w:rsidR="002F71DF">
        <w:rPr>
          <w:rFonts w:ascii="Times New Roman" w:eastAsia="Times New Roman" w:hAnsi="Times New Roman"/>
          <w:b/>
          <w:sz w:val="24"/>
        </w:rPr>
        <w:t>ATSAKOMYBĖ</w:t>
      </w:r>
    </w:p>
    <w:p w:rsidR="002F71DF" w:rsidRDefault="002F71DF" w:rsidP="002F71DF">
      <w:pPr>
        <w:rPr>
          <w:rFonts w:ascii="Times New Roman" w:eastAsia="Times New Roman" w:hAnsi="Times New Roman"/>
        </w:rPr>
      </w:pPr>
    </w:p>
    <w:p w:rsidR="001852EF" w:rsidRDefault="001852EF" w:rsidP="001852EF">
      <w:pPr>
        <w:tabs>
          <w:tab w:val="left" w:pos="567"/>
          <w:tab w:val="left" w:pos="1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8. </w:t>
      </w:r>
      <w:r w:rsidR="002F71DF">
        <w:rPr>
          <w:rFonts w:ascii="Times New Roman" w:eastAsia="Times New Roman" w:hAnsi="Times New Roman"/>
          <w:sz w:val="24"/>
        </w:rPr>
        <w:t>Lydintis asmuo yra atsakingas už savo pareigų tinkamą vykdymą ar nevykdymą šiame pareigybės aprašyme ir Lietuvos Respublikos teisės aktuose nustatyta tvarka.</w:t>
      </w:r>
    </w:p>
    <w:p w:rsidR="001852EF" w:rsidRDefault="001852EF" w:rsidP="001852EF">
      <w:pPr>
        <w:tabs>
          <w:tab w:val="left" w:pos="567"/>
          <w:tab w:val="left" w:pos="1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9. </w:t>
      </w:r>
      <w:r w:rsidR="002F71DF">
        <w:rPr>
          <w:rFonts w:ascii="Times New Roman" w:eastAsia="Times New Roman" w:hAnsi="Times New Roman"/>
          <w:sz w:val="24"/>
        </w:rPr>
        <w:t>Lydintis asmuo yra atsakingas už ugdytinių saugumą kelionės metu.</w:t>
      </w:r>
    </w:p>
    <w:p w:rsidR="001852EF" w:rsidRDefault="001852EF" w:rsidP="001852EF">
      <w:pPr>
        <w:tabs>
          <w:tab w:val="left" w:pos="567"/>
          <w:tab w:val="left" w:pos="1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10. </w:t>
      </w:r>
      <w:r w:rsidR="002F71DF">
        <w:rPr>
          <w:rFonts w:ascii="Times New Roman" w:eastAsia="Times New Roman" w:hAnsi="Times New Roman"/>
          <w:sz w:val="24"/>
        </w:rPr>
        <w:t>Lydintis asmuo yra atsakingas už administracijos įsakymų, pavedimų vykdymą.</w:t>
      </w:r>
    </w:p>
    <w:p w:rsidR="001852EF" w:rsidRDefault="001852EF" w:rsidP="001852EF">
      <w:pPr>
        <w:tabs>
          <w:tab w:val="left" w:pos="567"/>
          <w:tab w:val="left" w:pos="1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11. </w:t>
      </w:r>
      <w:r w:rsidR="002F71DF">
        <w:rPr>
          <w:rFonts w:ascii="Times New Roman" w:eastAsia="Times New Roman" w:hAnsi="Times New Roman"/>
          <w:sz w:val="24"/>
        </w:rPr>
        <w:t>Lydintis asmuo yra atsakingas už darbų saugos, priešgaisrinės saugos, darbo tvarkos taisyklių reikalavimų vykdymą.</w:t>
      </w:r>
    </w:p>
    <w:p w:rsidR="001852EF" w:rsidRDefault="001852EF" w:rsidP="001852EF">
      <w:pPr>
        <w:tabs>
          <w:tab w:val="left" w:pos="567"/>
          <w:tab w:val="left" w:pos="1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12. </w:t>
      </w:r>
      <w:r w:rsidR="002F71DF">
        <w:rPr>
          <w:rFonts w:ascii="Times New Roman" w:eastAsia="Times New Roman" w:hAnsi="Times New Roman"/>
          <w:sz w:val="24"/>
        </w:rPr>
        <w:t>Lydintis asmuo yra atsakingas už sveikatos pasitikrinimą kartą metuose.</w:t>
      </w:r>
    </w:p>
    <w:p w:rsidR="002F71DF" w:rsidRDefault="001852EF" w:rsidP="001852EF">
      <w:pPr>
        <w:tabs>
          <w:tab w:val="left" w:pos="567"/>
          <w:tab w:val="left" w:pos="1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13. </w:t>
      </w:r>
      <w:r w:rsidR="002F71DF">
        <w:rPr>
          <w:rFonts w:ascii="Times New Roman" w:eastAsia="Times New Roman" w:hAnsi="Times New Roman"/>
          <w:sz w:val="24"/>
        </w:rPr>
        <w:t>Lydintis asmuo yra atsakingas už teikiamų duomenų teisingumą.</w:t>
      </w:r>
    </w:p>
    <w:p w:rsidR="002F71DF" w:rsidRDefault="002F71DF" w:rsidP="002F71DF">
      <w:pPr>
        <w:rPr>
          <w:rFonts w:ascii="Times New Roman" w:eastAsia="Times New Roman" w:hAnsi="Times New Roman"/>
        </w:rPr>
      </w:pPr>
    </w:p>
    <w:p w:rsidR="002F71DF" w:rsidRDefault="002F71DF" w:rsidP="002F71DF">
      <w:pPr>
        <w:ind w:left="2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</w:t>
      </w:r>
    </w:p>
    <w:p w:rsidR="002F71DF" w:rsidRDefault="002F71DF" w:rsidP="002F71DF">
      <w:pPr>
        <w:rPr>
          <w:rFonts w:ascii="Times New Roman" w:eastAsia="Times New Roman" w:hAnsi="Times New Roman"/>
        </w:rPr>
      </w:pPr>
    </w:p>
    <w:p w:rsidR="001852EF" w:rsidRPr="000B4193" w:rsidRDefault="001852EF" w:rsidP="001852EF">
      <w:pPr>
        <w:rPr>
          <w:rFonts w:ascii="Times New Roman" w:hAnsi="Times New Roman"/>
          <w:w w:val="101"/>
          <w:sz w:val="24"/>
          <w:szCs w:val="24"/>
        </w:rPr>
      </w:pPr>
      <w:r w:rsidRPr="000B4193">
        <w:rPr>
          <w:rFonts w:ascii="Times New Roman" w:hAnsi="Times New Roman"/>
          <w:w w:val="101"/>
          <w:sz w:val="24"/>
          <w:szCs w:val="24"/>
        </w:rPr>
        <w:t xml:space="preserve">Su </w:t>
      </w:r>
      <w:r>
        <w:rPr>
          <w:rFonts w:ascii="Times New Roman" w:hAnsi="Times New Roman"/>
          <w:color w:val="000000"/>
          <w:sz w:val="24"/>
          <w:szCs w:val="24"/>
        </w:rPr>
        <w:t xml:space="preserve">Mokinius lydinčio asmens </w:t>
      </w:r>
      <w:r w:rsidRPr="000B4193">
        <w:rPr>
          <w:rFonts w:ascii="Times New Roman" w:hAnsi="Times New Roman"/>
          <w:w w:val="101"/>
          <w:sz w:val="24"/>
          <w:szCs w:val="24"/>
        </w:rPr>
        <w:t>pareigybės aprašymu susipažinau ir sutinku:</w:t>
      </w:r>
    </w:p>
    <w:p w:rsidR="001852EF" w:rsidRPr="000B4193" w:rsidRDefault="001852EF" w:rsidP="001852EF">
      <w:pPr>
        <w:rPr>
          <w:rFonts w:ascii="Times New Roman" w:hAnsi="Times New Roman"/>
          <w:w w:val="101"/>
          <w:sz w:val="24"/>
          <w:szCs w:val="24"/>
        </w:rPr>
      </w:pP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852EF" w:rsidRPr="001B1DD4" w:rsidRDefault="001852EF" w:rsidP="001852EF">
      <w:pPr>
        <w:rPr>
          <w:sz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Times New Roman" w:hAnsi="Times New Roman"/>
          <w:szCs w:val="24"/>
        </w:rPr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>(vardas ir pavardė, paraš</w:t>
      </w:r>
      <w:r>
        <w:rPr>
          <w:rFonts w:ascii="Times New Roman" w:hAnsi="Times New Roman"/>
          <w:szCs w:val="24"/>
        </w:rPr>
        <w:t xml:space="preserve">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>(vardas ir pavardė, paraš</w:t>
      </w:r>
      <w:r>
        <w:rPr>
          <w:rFonts w:ascii="Times New Roman" w:hAnsi="Times New Roman"/>
          <w:szCs w:val="24"/>
        </w:rPr>
        <w:t xml:space="preserve">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852EF" w:rsidRDefault="001852EF" w:rsidP="001852E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>(vardas ir pavardė, paraš</w:t>
      </w:r>
      <w:r>
        <w:rPr>
          <w:rFonts w:ascii="Times New Roman" w:hAnsi="Times New Roman"/>
          <w:szCs w:val="24"/>
        </w:rPr>
        <w:t xml:space="preserve">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>(vardas ir pavardė, parašas, data)</w:t>
      </w:r>
    </w:p>
    <w:p w:rsidR="001852EF" w:rsidRDefault="001852EF" w:rsidP="001852EF">
      <w:pPr>
        <w:rPr>
          <w:rFonts w:ascii="Times New Roman" w:hAnsi="Times New Roman"/>
          <w:szCs w:val="24"/>
        </w:rPr>
      </w:pPr>
    </w:p>
    <w:p w:rsidR="002F71DF" w:rsidRDefault="002F71DF" w:rsidP="002F71DF">
      <w:pPr>
        <w:ind w:left="320"/>
        <w:rPr>
          <w:rFonts w:ascii="Times New Roman" w:eastAsia="Times New Roman" w:hAnsi="Times New Roman"/>
          <w:sz w:val="24"/>
        </w:rPr>
        <w:sectPr w:rsidR="002F71DF" w:rsidSect="001852EF">
          <w:pgSz w:w="11900" w:h="16838" w:code="9"/>
          <w:pgMar w:top="1135" w:right="566" w:bottom="1134" w:left="1701" w:header="0" w:footer="0" w:gutter="0"/>
          <w:cols w:space="0" w:equalWidth="0">
            <w:col w:w="9639"/>
          </w:cols>
          <w:docGrid w:linePitch="360"/>
        </w:sectPr>
      </w:pP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Pr="001B1DD4" w:rsidRDefault="001852EF" w:rsidP="001852EF">
      <w:pPr>
        <w:rPr>
          <w:sz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Times New Roman" w:hAnsi="Times New Roman"/>
          <w:szCs w:val="24"/>
        </w:rPr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(vardas ir pavardė, parašas, data)</w:t>
      </w:r>
    </w:p>
    <w:p w:rsidR="001852EF" w:rsidRDefault="001852EF" w:rsidP="001852EF">
      <w:pPr>
        <w:rPr>
          <w:rFonts w:ascii="Times New Roman" w:hAnsi="Times New Roman"/>
          <w:szCs w:val="24"/>
        </w:rPr>
      </w:pP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Pr="001B1DD4" w:rsidRDefault="001852EF" w:rsidP="001852EF">
      <w:pPr>
        <w:rPr>
          <w:sz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Times New Roman" w:hAnsi="Times New Roman"/>
          <w:szCs w:val="24"/>
        </w:rPr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(vardas ir pavardė, parašas, data)</w:t>
      </w:r>
    </w:p>
    <w:p w:rsidR="001852EF" w:rsidRDefault="001852EF" w:rsidP="001852EF">
      <w:pPr>
        <w:rPr>
          <w:rFonts w:ascii="Times New Roman" w:hAnsi="Times New Roman"/>
          <w:szCs w:val="24"/>
        </w:rPr>
      </w:pP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Pr="001B1DD4" w:rsidRDefault="001852EF" w:rsidP="001852EF">
      <w:pPr>
        <w:rPr>
          <w:sz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Times New Roman" w:hAnsi="Times New Roman"/>
          <w:szCs w:val="24"/>
        </w:rPr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(vardas ir pavardė, parašas, data)</w:t>
      </w:r>
    </w:p>
    <w:p w:rsidR="001852EF" w:rsidRDefault="001852EF" w:rsidP="001852EF">
      <w:pPr>
        <w:rPr>
          <w:rFonts w:ascii="Times New Roman" w:hAnsi="Times New Roman"/>
          <w:szCs w:val="24"/>
        </w:rPr>
      </w:pP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Pr="001B1DD4" w:rsidRDefault="001852EF" w:rsidP="001852EF">
      <w:pPr>
        <w:rPr>
          <w:sz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Times New Roman" w:hAnsi="Times New Roman"/>
          <w:szCs w:val="24"/>
        </w:rPr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(vardas ir pavardė, parašas, data)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</w:p>
    <w:p w:rsidR="001852EF" w:rsidRPr="001B1DD4" w:rsidRDefault="001852EF" w:rsidP="001852EF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1852EF" w:rsidRDefault="001852EF" w:rsidP="00185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(vardas ir pavardė, parašas, data)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(vardas ir pavardė, parašas, data)</w:t>
      </w:r>
    </w:p>
    <w:p w:rsidR="002F71DF" w:rsidRDefault="002F71DF" w:rsidP="002F71DF">
      <w:pPr>
        <w:rPr>
          <w:rFonts w:ascii="Times New Roman" w:eastAsia="Times New Roman" w:hAnsi="Times New Roman"/>
        </w:rPr>
      </w:pPr>
    </w:p>
    <w:p w:rsidR="002F71DF" w:rsidRDefault="002F71DF" w:rsidP="002F71DF">
      <w:pPr>
        <w:rPr>
          <w:rFonts w:ascii="Times New Roman" w:eastAsia="Times New Roman" w:hAnsi="Times New Roman"/>
        </w:rPr>
      </w:pPr>
    </w:p>
    <w:p w:rsidR="00775ABE" w:rsidRDefault="00775ABE"/>
    <w:sectPr w:rsidR="00775ABE" w:rsidSect="002F71DF">
      <w:pgSz w:w="11908" w:h="16833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06"/>
    <w:rsid w:val="0000159C"/>
    <w:rsid w:val="00034D21"/>
    <w:rsid w:val="0004257C"/>
    <w:rsid w:val="00055D4D"/>
    <w:rsid w:val="00071E96"/>
    <w:rsid w:val="00077849"/>
    <w:rsid w:val="000847CD"/>
    <w:rsid w:val="00094AB0"/>
    <w:rsid w:val="00101026"/>
    <w:rsid w:val="00117EEE"/>
    <w:rsid w:val="00147584"/>
    <w:rsid w:val="001811BB"/>
    <w:rsid w:val="001852EF"/>
    <w:rsid w:val="001A0A36"/>
    <w:rsid w:val="001F7759"/>
    <w:rsid w:val="00211A79"/>
    <w:rsid w:val="00217754"/>
    <w:rsid w:val="002D2EF5"/>
    <w:rsid w:val="002F71DF"/>
    <w:rsid w:val="00314AD4"/>
    <w:rsid w:val="003632AE"/>
    <w:rsid w:val="00364506"/>
    <w:rsid w:val="003E3774"/>
    <w:rsid w:val="003F66A3"/>
    <w:rsid w:val="004328C5"/>
    <w:rsid w:val="004848AE"/>
    <w:rsid w:val="004D6BE8"/>
    <w:rsid w:val="00535A78"/>
    <w:rsid w:val="005473DB"/>
    <w:rsid w:val="005831B2"/>
    <w:rsid w:val="00587D3F"/>
    <w:rsid w:val="005D555C"/>
    <w:rsid w:val="005F6B83"/>
    <w:rsid w:val="00640FC8"/>
    <w:rsid w:val="006410AD"/>
    <w:rsid w:val="00650C6D"/>
    <w:rsid w:val="006B7390"/>
    <w:rsid w:val="006C6BB7"/>
    <w:rsid w:val="006E2527"/>
    <w:rsid w:val="007026F9"/>
    <w:rsid w:val="0071744C"/>
    <w:rsid w:val="00775ABE"/>
    <w:rsid w:val="007B27FD"/>
    <w:rsid w:val="008217F5"/>
    <w:rsid w:val="00856D19"/>
    <w:rsid w:val="00894915"/>
    <w:rsid w:val="008965EE"/>
    <w:rsid w:val="0093181F"/>
    <w:rsid w:val="00954911"/>
    <w:rsid w:val="00956386"/>
    <w:rsid w:val="00995BCC"/>
    <w:rsid w:val="009B38B8"/>
    <w:rsid w:val="009C78E0"/>
    <w:rsid w:val="009E4BE9"/>
    <w:rsid w:val="00A00AD4"/>
    <w:rsid w:val="00A149A8"/>
    <w:rsid w:val="00A279B4"/>
    <w:rsid w:val="00A85AB7"/>
    <w:rsid w:val="00A8659E"/>
    <w:rsid w:val="00AD2386"/>
    <w:rsid w:val="00B4749D"/>
    <w:rsid w:val="00B52112"/>
    <w:rsid w:val="00B563A2"/>
    <w:rsid w:val="00BE6DEE"/>
    <w:rsid w:val="00C712EC"/>
    <w:rsid w:val="00C94D70"/>
    <w:rsid w:val="00CF5665"/>
    <w:rsid w:val="00D14C9A"/>
    <w:rsid w:val="00D43705"/>
    <w:rsid w:val="00D445F5"/>
    <w:rsid w:val="00D46AE7"/>
    <w:rsid w:val="00D93342"/>
    <w:rsid w:val="00DA0DA5"/>
    <w:rsid w:val="00DB1D25"/>
    <w:rsid w:val="00DF2969"/>
    <w:rsid w:val="00E21418"/>
    <w:rsid w:val="00E23632"/>
    <w:rsid w:val="00E527F2"/>
    <w:rsid w:val="00E6516B"/>
    <w:rsid w:val="00E7231B"/>
    <w:rsid w:val="00E94A85"/>
    <w:rsid w:val="00EA1FBA"/>
    <w:rsid w:val="00EB0411"/>
    <w:rsid w:val="00ED51A8"/>
    <w:rsid w:val="00EE3565"/>
    <w:rsid w:val="00EF203E"/>
    <w:rsid w:val="00F12BBF"/>
    <w:rsid w:val="00F9293B"/>
    <w:rsid w:val="00F96A4E"/>
    <w:rsid w:val="00FA2880"/>
    <w:rsid w:val="00FE0372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1DF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1DF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4398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2018-11-14T08:55:00Z</cp:lastPrinted>
  <dcterms:created xsi:type="dcterms:W3CDTF">2018-11-14T08:13:00Z</dcterms:created>
  <dcterms:modified xsi:type="dcterms:W3CDTF">2018-11-14T08:57:00Z</dcterms:modified>
</cp:coreProperties>
</file>